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C8" w:rsidRDefault="00C041C8" w:rsidP="00C041C8">
      <w:pPr>
        <w:pStyle w:val="NormalnyWeb"/>
        <w:spacing w:before="0" w:beforeAutospacing="0" w:after="0" w:afterAutospacing="0"/>
        <w:jc w:val="center"/>
        <w:rPr>
          <w:rStyle w:val="Pogrubienie"/>
          <w:rFonts w:ascii="Garamond" w:hAnsi="Garamond"/>
        </w:rPr>
      </w:pPr>
    </w:p>
    <w:p w:rsidR="00C041C8" w:rsidRDefault="00E0422D" w:rsidP="00C041C8">
      <w:pPr>
        <w:pStyle w:val="NormalnyWeb"/>
        <w:spacing w:before="0" w:beforeAutospacing="0" w:after="0" w:afterAutospacing="0"/>
        <w:jc w:val="center"/>
        <w:rPr>
          <w:rStyle w:val="Pogrubienie"/>
          <w:rFonts w:ascii="Garamond" w:hAnsi="Garamond"/>
        </w:rPr>
      </w:pPr>
      <w:r w:rsidRPr="00E0422D">
        <w:rPr>
          <w:rStyle w:val="Pogrubienie"/>
          <w:rFonts w:ascii="Garamond" w:hAnsi="Garamond"/>
        </w:rPr>
        <w:t>Polityka prywatności</w:t>
      </w:r>
      <w:r w:rsidR="00C041C8">
        <w:rPr>
          <w:rStyle w:val="Pogrubienie"/>
          <w:rFonts w:ascii="Garamond" w:hAnsi="Garamond"/>
        </w:rPr>
        <w:t xml:space="preserve"> </w:t>
      </w:r>
    </w:p>
    <w:p w:rsidR="00E0422D" w:rsidRPr="00E0422D" w:rsidRDefault="00C041C8" w:rsidP="00C041C8">
      <w:pPr>
        <w:pStyle w:val="Normalny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Style w:val="Pogrubienie"/>
          <w:rFonts w:ascii="Garamond" w:hAnsi="Garamond"/>
        </w:rPr>
        <w:t>oraz polityka plików cookies</w:t>
      </w:r>
    </w:p>
    <w:p w:rsidR="00C041C8" w:rsidRDefault="00C041C8" w:rsidP="00E0422D">
      <w:pPr>
        <w:pStyle w:val="NormalnyWeb"/>
        <w:spacing w:before="120" w:beforeAutospacing="0" w:after="0" w:afterAutospacing="0"/>
        <w:jc w:val="both"/>
        <w:rPr>
          <w:rFonts w:ascii="Garamond" w:hAnsi="Garamond"/>
          <w:color w:val="000000"/>
          <w:sz w:val="22"/>
          <w:szCs w:val="22"/>
          <w:u w:color="000000"/>
          <w:bdr w:val="nil"/>
        </w:rPr>
      </w:pPr>
    </w:p>
    <w:p w:rsidR="00E0422D" w:rsidRDefault="00E0422D" w:rsidP="00E0422D">
      <w:pPr>
        <w:pStyle w:val="NormalnyWeb"/>
        <w:spacing w:before="120" w:beforeAutospacing="0" w:after="0" w:afterAutospacing="0"/>
        <w:jc w:val="both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u w:color="000000"/>
          <w:bdr w:val="nil"/>
        </w:rPr>
        <w:t xml:space="preserve">MS </w:t>
      </w:r>
      <w:r w:rsidRPr="00E0422D">
        <w:rPr>
          <w:rFonts w:ascii="Garamond" w:hAnsi="Garamond"/>
          <w:color w:val="000000"/>
          <w:sz w:val="22"/>
          <w:szCs w:val="22"/>
          <w:u w:color="000000"/>
          <w:bdr w:val="nil"/>
        </w:rPr>
        <w:t xml:space="preserve">Towarzystwo Funduszy Inwestycyjnych S.A. </w:t>
      </w:r>
      <w:r>
        <w:rPr>
          <w:rFonts w:ascii="Garamond" w:hAnsi="Garamond"/>
          <w:sz w:val="22"/>
          <w:szCs w:val="22"/>
        </w:rPr>
        <w:t xml:space="preserve"> (MS TFI</w:t>
      </w:r>
      <w:r w:rsidRPr="00E0422D">
        <w:rPr>
          <w:rFonts w:ascii="Garamond" w:hAnsi="Garamond"/>
          <w:sz w:val="22"/>
          <w:szCs w:val="22"/>
        </w:rPr>
        <w:t xml:space="preserve"> S.A.) </w:t>
      </w:r>
      <w:r w:rsidRPr="00E0422D">
        <w:rPr>
          <w:rFonts w:ascii="Garamond" w:hAnsi="Garamond" w:cs="Arial"/>
          <w:color w:val="000000"/>
          <w:sz w:val="22"/>
          <w:szCs w:val="22"/>
        </w:rPr>
        <w:t>będący właścicielem strony www udostępnia treści w poszanowaniu prywatności jego użytkowników oraz dokłada szczególnej staranności w zakresie ochrony prywatności zarówno obecnych, jak i potencjalnych Klientów korzystający</w:t>
      </w:r>
      <w:r w:rsidR="00880A4C">
        <w:rPr>
          <w:rFonts w:ascii="Garamond" w:hAnsi="Garamond" w:cs="Arial"/>
          <w:color w:val="000000"/>
          <w:sz w:val="22"/>
          <w:szCs w:val="22"/>
        </w:rPr>
        <w:t>ch z portalu internetowego. MS TFI</w:t>
      </w:r>
      <w:r w:rsidRPr="00E0422D">
        <w:rPr>
          <w:rFonts w:ascii="Garamond" w:hAnsi="Garamond" w:cs="Arial"/>
          <w:color w:val="000000"/>
          <w:sz w:val="22"/>
          <w:szCs w:val="22"/>
        </w:rPr>
        <w:t xml:space="preserve"> przy pomocy strony www nie przetwarza danych osobowych jego</w:t>
      </w:r>
      <w:r>
        <w:rPr>
          <w:rFonts w:ascii="Garamond" w:hAnsi="Garamond" w:cs="Arial"/>
          <w:color w:val="000000"/>
          <w:sz w:val="22"/>
          <w:szCs w:val="22"/>
        </w:rPr>
        <w:t xml:space="preserve"> użytkowników. Korzystanie </w:t>
      </w:r>
      <w:r w:rsidRPr="00E0422D">
        <w:rPr>
          <w:rFonts w:ascii="Garamond" w:hAnsi="Garamond" w:cs="Arial"/>
          <w:color w:val="000000"/>
          <w:sz w:val="22"/>
          <w:szCs w:val="22"/>
        </w:rPr>
        <w:t>ze strony www jest jednoznaczne z akceptacją zasad przyjętej Polityki Prywatności oraz wyrażeniem zgody na używanie plików</w:t>
      </w:r>
      <w:r>
        <w:rPr>
          <w:rFonts w:ascii="Garamond" w:hAnsi="Garamond" w:cs="Arial"/>
          <w:color w:val="000000"/>
          <w:sz w:val="22"/>
          <w:szCs w:val="22"/>
        </w:rPr>
        <w:t xml:space="preserve"> cookies</w:t>
      </w:r>
    </w:p>
    <w:p w:rsidR="00E0422D" w:rsidRPr="00E0422D" w:rsidRDefault="00E0422D" w:rsidP="00E0422D">
      <w:pPr>
        <w:pStyle w:val="NormalnyWeb"/>
        <w:spacing w:before="120" w:beforeAutospacing="0" w:after="0" w:afterAutospacing="0"/>
        <w:jc w:val="both"/>
        <w:rPr>
          <w:rFonts w:ascii="Garamond" w:hAnsi="Garamond"/>
          <w:color w:val="000000"/>
          <w:sz w:val="22"/>
          <w:szCs w:val="22"/>
          <w:u w:color="000000"/>
          <w:bdr w:val="nil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Wszelkie </w:t>
      </w:r>
      <w:r w:rsidRPr="00E0422D">
        <w:rPr>
          <w:rFonts w:ascii="Garamond" w:hAnsi="Garamond" w:cs="Arial"/>
          <w:color w:val="000000"/>
          <w:sz w:val="22"/>
          <w:szCs w:val="22"/>
        </w:rPr>
        <w:t xml:space="preserve">materiały, informacje, dane, </w:t>
      </w:r>
      <w:r>
        <w:rPr>
          <w:rFonts w:ascii="Garamond" w:hAnsi="Garamond" w:cs="Arial"/>
          <w:color w:val="000000"/>
          <w:sz w:val="22"/>
          <w:szCs w:val="22"/>
        </w:rPr>
        <w:t xml:space="preserve">a </w:t>
      </w:r>
      <w:r w:rsidRPr="00E0422D">
        <w:rPr>
          <w:rFonts w:ascii="Garamond" w:hAnsi="Garamond" w:cs="Arial"/>
          <w:color w:val="000000"/>
          <w:sz w:val="22"/>
          <w:szCs w:val="22"/>
        </w:rPr>
        <w:t xml:space="preserve">w szczególności układy graficzne i znaki towarowe zamieszczone na stronie www są prawnie chronione na mocy przepisów ustawy z dnia 4 lutego 1994 r. o prawie autorskim </w:t>
      </w:r>
      <w:r w:rsidR="00C041C8">
        <w:rPr>
          <w:rFonts w:ascii="Garamond" w:hAnsi="Garamond" w:cs="Arial"/>
          <w:color w:val="000000"/>
          <w:sz w:val="22"/>
          <w:szCs w:val="22"/>
        </w:rPr>
        <w:t xml:space="preserve">i prawach pokrewnych </w:t>
      </w:r>
      <w:r w:rsidRPr="00E0422D">
        <w:rPr>
          <w:rFonts w:ascii="Garamond" w:hAnsi="Garamond" w:cs="Arial"/>
          <w:color w:val="000000"/>
          <w:sz w:val="22"/>
          <w:szCs w:val="22"/>
        </w:rPr>
        <w:t>oraz ustawy z dnia 30 czerwca 2000 r. Prawo własn</w:t>
      </w:r>
      <w:r w:rsidR="00C041C8">
        <w:rPr>
          <w:rFonts w:ascii="Garamond" w:hAnsi="Garamond" w:cs="Arial"/>
          <w:color w:val="000000"/>
          <w:sz w:val="22"/>
          <w:szCs w:val="22"/>
        </w:rPr>
        <w:t>ości przemysłowej</w:t>
      </w:r>
      <w:r w:rsidRPr="00E0422D">
        <w:rPr>
          <w:rFonts w:ascii="Garamond" w:hAnsi="Garamond" w:cs="Arial"/>
          <w:color w:val="000000"/>
          <w:sz w:val="22"/>
          <w:szCs w:val="22"/>
        </w:rPr>
        <w:t xml:space="preserve">. Zabronione jest wykorzystywanie, powielanie, publikacja i przekazywanie osobom trzecim powyższych informacji bez uprzedniej, pisemnej zgody </w:t>
      </w:r>
      <w:r w:rsidR="00880A4C">
        <w:rPr>
          <w:rFonts w:ascii="Garamond" w:hAnsi="Garamond" w:cs="Arial"/>
          <w:color w:val="000000"/>
          <w:sz w:val="22"/>
          <w:szCs w:val="22"/>
        </w:rPr>
        <w:t>MS TFI.</w:t>
      </w:r>
    </w:p>
    <w:p w:rsidR="00E0422D" w:rsidRPr="00E0422D" w:rsidRDefault="00C274BF" w:rsidP="00E0422D">
      <w:pPr>
        <w:pStyle w:val="NormalnyWeb"/>
        <w:spacing w:before="12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Ponadto </w:t>
      </w:r>
      <w:r w:rsidR="00C041C8">
        <w:rPr>
          <w:rFonts w:ascii="Garamond" w:hAnsi="Garamond"/>
          <w:sz w:val="22"/>
          <w:szCs w:val="22"/>
        </w:rPr>
        <w:t xml:space="preserve">MS TFI </w:t>
      </w:r>
      <w:r w:rsidR="00E0422D" w:rsidRPr="00E0422D">
        <w:rPr>
          <w:rFonts w:ascii="Garamond" w:hAnsi="Garamond"/>
          <w:sz w:val="22"/>
          <w:szCs w:val="22"/>
        </w:rPr>
        <w:t>informuje, że w niniejszym serwisie internetowym (Serwis) używa mechanizmu plików cookies. Serwis nie zbiera automatycznie żadnych informacji, z wyjątkiem informacji zawartych w plikach cookies. Pliki cookies (tzw. ciasteczka)</w:t>
      </w:r>
      <w:r w:rsidR="00E0422D">
        <w:rPr>
          <w:rFonts w:ascii="Garamond" w:hAnsi="Garamond"/>
          <w:sz w:val="22"/>
          <w:szCs w:val="22"/>
        </w:rPr>
        <w:t>,</w:t>
      </w:r>
      <w:r w:rsidR="00E0422D" w:rsidRPr="00E0422D">
        <w:rPr>
          <w:rFonts w:ascii="Garamond" w:hAnsi="Garamond"/>
          <w:sz w:val="22"/>
          <w:szCs w:val="22"/>
        </w:rPr>
        <w:t xml:space="preserve"> to dane informatyczne, w szczególności pliki tekstowe, które przechowywane są w urządzeniu końcowym Użytkownika Serwisu i przeznaczone są do korzystania ze stron internetowych Serwisu. Cookies przeważnie zawierają nazwę strony internetowej, z której pochodzą, czas przechowywania ich na urządzeniu końcowym oraz indywidualny numer. Podmiotem, który zamieszcza na urządzeniu końcowym Użytkownika Serwisu pliki cookies oraz uzyskuje do nich dostęp, jest operator Serwisu, tj. </w:t>
      </w:r>
      <w:r w:rsidR="00E0422D">
        <w:rPr>
          <w:rFonts w:ascii="Garamond" w:hAnsi="Garamond"/>
          <w:sz w:val="22"/>
          <w:szCs w:val="22"/>
        </w:rPr>
        <w:t>MS TFI</w:t>
      </w:r>
      <w:r w:rsidR="00E0422D" w:rsidRPr="00E0422D">
        <w:rPr>
          <w:rFonts w:ascii="Garamond" w:hAnsi="Garamond"/>
          <w:sz w:val="22"/>
          <w:szCs w:val="22"/>
        </w:rPr>
        <w:t xml:space="preserve"> S.A.) Pliki cookies mogą być wykorzystywane w następujących celach:</w:t>
      </w:r>
    </w:p>
    <w:p w:rsidR="00E0422D" w:rsidRDefault="00E0422D" w:rsidP="00E0422D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E0422D">
        <w:rPr>
          <w:rFonts w:ascii="Garamond" w:hAnsi="Garamond"/>
          <w:sz w:val="22"/>
          <w:szCs w:val="22"/>
        </w:rPr>
        <w:t>rzystosowanie treści stron internetowych Serwisu do preferencji Użytkownika, a także optymalizacja używania stron internetowych; pliki te pozwalają określić w szczególności typ urządzenia Użytkownika Serwisu i zgodnie z nim wyświetlić stronę internetową, dopasowaną do jego indywidualnych potrzeb,</w:t>
      </w:r>
    </w:p>
    <w:p w:rsidR="00E0422D" w:rsidRPr="00E0422D" w:rsidRDefault="00E0422D" w:rsidP="00E0422D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Pr="00E0422D">
        <w:rPr>
          <w:rFonts w:ascii="Garamond" w:hAnsi="Garamond"/>
          <w:sz w:val="22"/>
          <w:szCs w:val="22"/>
        </w:rPr>
        <w:t>worzenie statystyk, które pomagają zrozumieć, w jaki sposób Użytkownicy Serwisu korzystają ze stron internetowych; umożliwia to ulepszanie struktury i zawartości stron.</w:t>
      </w:r>
    </w:p>
    <w:p w:rsidR="00E0422D" w:rsidRPr="00E0422D" w:rsidRDefault="00E0422D" w:rsidP="00E0422D">
      <w:pPr>
        <w:pStyle w:val="NormalnyWeb"/>
        <w:jc w:val="both"/>
        <w:rPr>
          <w:rFonts w:ascii="Garamond" w:hAnsi="Garamond"/>
          <w:sz w:val="22"/>
          <w:szCs w:val="22"/>
        </w:rPr>
      </w:pPr>
      <w:r w:rsidRPr="00E0422D">
        <w:rPr>
          <w:rFonts w:ascii="Garamond" w:hAnsi="Garamond"/>
          <w:sz w:val="22"/>
          <w:szCs w:val="22"/>
        </w:rPr>
        <w:t>W ramach Serwisu stosowane są dwa podstawowe rodzaje plików cookies: „sesyjne” (</w:t>
      </w:r>
      <w:r w:rsidRPr="00E0422D">
        <w:rPr>
          <w:rStyle w:val="Uwydatnienie"/>
          <w:rFonts w:ascii="Garamond" w:hAnsi="Garamond"/>
          <w:sz w:val="22"/>
          <w:szCs w:val="22"/>
        </w:rPr>
        <w:t>session cookies</w:t>
      </w:r>
      <w:r w:rsidRPr="00E0422D">
        <w:rPr>
          <w:rFonts w:ascii="Garamond" w:hAnsi="Garamond"/>
          <w:sz w:val="22"/>
          <w:szCs w:val="22"/>
        </w:rPr>
        <w:t>) oraz „stałe” (</w:t>
      </w:r>
      <w:r w:rsidRPr="00E0422D">
        <w:rPr>
          <w:rStyle w:val="Uwydatnienie"/>
          <w:rFonts w:ascii="Garamond" w:hAnsi="Garamond"/>
          <w:sz w:val="22"/>
          <w:szCs w:val="22"/>
        </w:rPr>
        <w:t>persistent cookies</w:t>
      </w:r>
      <w:r w:rsidRPr="00E0422D">
        <w:rPr>
          <w:rFonts w:ascii="Garamond" w:hAnsi="Garamond"/>
          <w:sz w:val="22"/>
          <w:szCs w:val="22"/>
        </w:rPr>
        <w:t>). Cookies „sesyjne” to pliki tymczasowe, które są przechowywane w urządzeniu końcowym Użytkownika do momentu wylogowania, opuszczenia strony internetowej lub zamknięcia oprogramowania (przeglądarki internetowej). Cookies „stałe” to pliki przechowywane w urządzeniu końcowym Użytkownika przez czas określony w parametrach plików cookies lub do momentu ich usunięcia przez Użytkownika. Operator Serwisu informuje, że ograniczenia stosowania plików cookies potrafią oddziaływać na niektóre funkcje dostępne na stronach internetowych Serwisu.</w:t>
      </w:r>
    </w:p>
    <w:p w:rsidR="009133A3" w:rsidRPr="00E0422D" w:rsidRDefault="009133A3" w:rsidP="00E0422D">
      <w:pPr>
        <w:jc w:val="both"/>
        <w:rPr>
          <w:rFonts w:ascii="Garamond" w:hAnsi="Garamond"/>
        </w:rPr>
      </w:pPr>
    </w:p>
    <w:sectPr w:rsidR="009133A3" w:rsidRPr="00E0422D" w:rsidSect="0091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0FA5"/>
    <w:multiLevelType w:val="hybridMultilevel"/>
    <w:tmpl w:val="BBA8C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22D"/>
    <w:rsid w:val="005261DC"/>
    <w:rsid w:val="00880A4C"/>
    <w:rsid w:val="009133A3"/>
    <w:rsid w:val="009D13EF"/>
    <w:rsid w:val="00BD59A5"/>
    <w:rsid w:val="00C041C8"/>
    <w:rsid w:val="00C274BF"/>
    <w:rsid w:val="00E0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422D"/>
    <w:rPr>
      <w:b/>
      <w:bCs/>
    </w:rPr>
  </w:style>
  <w:style w:type="character" w:styleId="Uwydatnienie">
    <w:name w:val="Emphasis"/>
    <w:basedOn w:val="Domylnaczcionkaakapitu"/>
    <w:uiPriority w:val="20"/>
    <w:qFormat/>
    <w:rsid w:val="00E04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</dc:creator>
  <cp:lastModifiedBy>Arkadiusz K</cp:lastModifiedBy>
  <cp:revision>4</cp:revision>
  <dcterms:created xsi:type="dcterms:W3CDTF">2020-09-08T18:12:00Z</dcterms:created>
  <dcterms:modified xsi:type="dcterms:W3CDTF">2020-10-28T17:29:00Z</dcterms:modified>
</cp:coreProperties>
</file>